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07" w:rsidRPr="002D3B07" w:rsidRDefault="002D3B07" w:rsidP="00BF1161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FE3558" w:rsidRPr="002D3B07" w:rsidRDefault="00F83AD8" w:rsidP="00BF1161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2D3B07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-259080</wp:posOffset>
            </wp:positionH>
            <wp:positionV relativeFrom="paragraph">
              <wp:posOffset>-753745</wp:posOffset>
            </wp:positionV>
            <wp:extent cx="6447155" cy="1323975"/>
            <wp:effectExtent l="19050" t="0" r="0" b="0"/>
            <wp:wrapTight wrapText="bothSides">
              <wp:wrapPolygon edited="0">
                <wp:start x="-64" y="0"/>
                <wp:lineTo x="-64" y="21445"/>
                <wp:lineTo x="21572" y="21445"/>
                <wp:lineTo x="21572" y="0"/>
                <wp:lineTo x="-64" y="0"/>
              </wp:wrapPolygon>
            </wp:wrapTight>
            <wp:docPr id="1" name="Picture 1" descr="D:\River Summit 2014\Logo\header.offi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iver Summit 2014\Logo\header.offici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777" b="4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15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098D" w:rsidRPr="002D3B07">
        <w:rPr>
          <w:rFonts w:ascii="Arial" w:hAnsi="Arial" w:cs="Arial"/>
          <w:b/>
          <w:sz w:val="20"/>
          <w:szCs w:val="20"/>
        </w:rPr>
        <w:t>INDICATIVE PROGAMME</w:t>
      </w:r>
    </w:p>
    <w:p w:rsidR="0078098D" w:rsidRPr="002D3B07" w:rsidRDefault="0078098D" w:rsidP="0078098D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D3B07" w:rsidRDefault="006C0675" w:rsidP="0078098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Thematic Session </w:t>
      </w:r>
      <w:r w:rsidR="00607968">
        <w:rPr>
          <w:rFonts w:ascii="Arial" w:hAnsi="Arial" w:cs="Arial"/>
          <w:b/>
          <w:sz w:val="20"/>
          <w:szCs w:val="20"/>
        </w:rPr>
        <w:t>5</w:t>
      </w:r>
      <w:r w:rsidR="0078098D" w:rsidRPr="002D3B07">
        <w:rPr>
          <w:rFonts w:ascii="Arial" w:hAnsi="Arial" w:cs="Arial"/>
          <w:b/>
          <w:sz w:val="20"/>
          <w:szCs w:val="20"/>
        </w:rPr>
        <w:tab/>
      </w:r>
      <w:r w:rsidR="0078098D" w:rsidRPr="002D3B07">
        <w:rPr>
          <w:rFonts w:ascii="Arial" w:hAnsi="Arial" w:cs="Arial"/>
          <w:b/>
          <w:sz w:val="20"/>
          <w:szCs w:val="20"/>
        </w:rPr>
        <w:tab/>
        <w:t>:</w:t>
      </w:r>
      <w:r w:rsidR="005B5712">
        <w:rPr>
          <w:rFonts w:ascii="Arial" w:hAnsi="Arial" w:cs="Arial"/>
          <w:b/>
          <w:sz w:val="20"/>
          <w:szCs w:val="20"/>
        </w:rPr>
        <w:tab/>
      </w:r>
      <w:r w:rsidR="00954823">
        <w:rPr>
          <w:rFonts w:ascii="Arial" w:hAnsi="Arial" w:cs="Arial"/>
          <w:b/>
          <w:sz w:val="20"/>
          <w:szCs w:val="20"/>
        </w:rPr>
        <w:t>Resilience Building in River Basin M</w:t>
      </w:r>
      <w:r w:rsidR="00954823" w:rsidRPr="00954823">
        <w:rPr>
          <w:rFonts w:ascii="Arial" w:hAnsi="Arial" w:cs="Arial"/>
          <w:b/>
          <w:sz w:val="20"/>
          <w:szCs w:val="20"/>
        </w:rPr>
        <w:t xml:space="preserve">anagement </w:t>
      </w:r>
    </w:p>
    <w:p w:rsidR="00954823" w:rsidRPr="002D3B07" w:rsidRDefault="00954823" w:rsidP="0078098D">
      <w:pPr>
        <w:spacing w:after="0"/>
        <w:rPr>
          <w:rFonts w:ascii="Arial" w:hAnsi="Arial" w:cs="Arial"/>
          <w:b/>
          <w:sz w:val="20"/>
          <w:szCs w:val="20"/>
        </w:rPr>
      </w:pPr>
    </w:p>
    <w:p w:rsidR="0078098D" w:rsidRPr="002D3B07" w:rsidRDefault="005B5712" w:rsidP="0078098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Venue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b/>
          <w:sz w:val="20"/>
          <w:szCs w:val="20"/>
        </w:rPr>
        <w:tab/>
      </w:r>
      <w:r w:rsidR="00954823" w:rsidRPr="00954823">
        <w:rPr>
          <w:rFonts w:ascii="Arial" w:hAnsi="Arial" w:cs="Arial"/>
          <w:b/>
          <w:sz w:val="20"/>
          <w:szCs w:val="20"/>
        </w:rPr>
        <w:t xml:space="preserve">El Valle, 3rd </w:t>
      </w:r>
      <w:r w:rsidR="00954823">
        <w:rPr>
          <w:rFonts w:ascii="Arial" w:hAnsi="Arial" w:cs="Arial"/>
          <w:b/>
          <w:sz w:val="20"/>
          <w:szCs w:val="20"/>
        </w:rPr>
        <w:t>f</w:t>
      </w:r>
      <w:r w:rsidR="00954823" w:rsidRPr="00954823">
        <w:rPr>
          <w:rFonts w:ascii="Arial" w:hAnsi="Arial" w:cs="Arial"/>
          <w:b/>
          <w:sz w:val="20"/>
          <w:szCs w:val="20"/>
        </w:rPr>
        <w:t xml:space="preserve">lr, Marikina Hotel </w:t>
      </w:r>
    </w:p>
    <w:p w:rsidR="0054491D" w:rsidRPr="002D3B07" w:rsidRDefault="0054491D" w:rsidP="0078098D">
      <w:pPr>
        <w:spacing w:after="0"/>
        <w:rPr>
          <w:rFonts w:ascii="Arial" w:hAnsi="Arial" w:cs="Arial"/>
          <w:b/>
          <w:sz w:val="20"/>
          <w:szCs w:val="20"/>
        </w:rPr>
      </w:pPr>
    </w:p>
    <w:p w:rsidR="0078098D" w:rsidRPr="002D3B07" w:rsidRDefault="0078098D" w:rsidP="0078098D">
      <w:pPr>
        <w:spacing w:after="0"/>
        <w:rPr>
          <w:rFonts w:ascii="Arial" w:hAnsi="Arial" w:cs="Arial"/>
          <w:b/>
          <w:sz w:val="20"/>
          <w:szCs w:val="20"/>
        </w:rPr>
      </w:pPr>
      <w:r w:rsidRPr="002D3B07">
        <w:rPr>
          <w:rFonts w:ascii="Arial" w:hAnsi="Arial" w:cs="Arial"/>
          <w:b/>
          <w:sz w:val="20"/>
          <w:szCs w:val="20"/>
        </w:rPr>
        <w:t>Date/Time</w:t>
      </w:r>
      <w:r w:rsidRPr="002D3B07">
        <w:rPr>
          <w:rFonts w:ascii="Arial" w:hAnsi="Arial" w:cs="Arial"/>
          <w:b/>
          <w:sz w:val="20"/>
          <w:szCs w:val="20"/>
        </w:rPr>
        <w:tab/>
      </w:r>
      <w:r w:rsidRPr="002D3B07">
        <w:rPr>
          <w:rFonts w:ascii="Arial" w:hAnsi="Arial" w:cs="Arial"/>
          <w:b/>
          <w:sz w:val="20"/>
          <w:szCs w:val="20"/>
        </w:rPr>
        <w:tab/>
      </w:r>
      <w:r w:rsidRPr="002D3B07">
        <w:rPr>
          <w:rFonts w:ascii="Arial" w:hAnsi="Arial" w:cs="Arial"/>
          <w:b/>
          <w:sz w:val="20"/>
          <w:szCs w:val="20"/>
        </w:rPr>
        <w:tab/>
        <w:t>:</w:t>
      </w:r>
      <w:r w:rsidRPr="002D3B07">
        <w:rPr>
          <w:rFonts w:ascii="Arial" w:hAnsi="Arial" w:cs="Arial"/>
          <w:b/>
          <w:sz w:val="20"/>
          <w:szCs w:val="20"/>
        </w:rPr>
        <w:tab/>
      </w:r>
      <w:r w:rsidR="00FE7FE9" w:rsidRPr="00FE7FE9">
        <w:rPr>
          <w:rFonts w:ascii="Arial" w:hAnsi="Arial" w:cs="Arial"/>
          <w:b/>
          <w:sz w:val="20"/>
          <w:szCs w:val="20"/>
        </w:rPr>
        <w:t>November 19, 2014</w:t>
      </w:r>
      <w:r w:rsidR="00FE7FE9">
        <w:rPr>
          <w:rFonts w:ascii="Arial" w:hAnsi="Arial" w:cs="Arial"/>
          <w:b/>
          <w:sz w:val="20"/>
          <w:szCs w:val="20"/>
        </w:rPr>
        <w:t xml:space="preserve">, 1:30 – 5:00 PM </w:t>
      </w:r>
    </w:p>
    <w:p w:rsidR="0054491D" w:rsidRPr="002D3B07" w:rsidRDefault="0054491D" w:rsidP="0078098D">
      <w:pPr>
        <w:spacing w:after="0"/>
        <w:rPr>
          <w:rFonts w:ascii="Arial" w:hAnsi="Arial" w:cs="Arial"/>
          <w:b/>
          <w:sz w:val="20"/>
          <w:szCs w:val="20"/>
        </w:rPr>
      </w:pPr>
    </w:p>
    <w:p w:rsidR="00FE7FE9" w:rsidRDefault="0078098D" w:rsidP="00954823">
      <w:pPr>
        <w:spacing w:after="0"/>
        <w:rPr>
          <w:rFonts w:ascii="Arial" w:hAnsi="Arial" w:cs="Arial"/>
          <w:b/>
          <w:sz w:val="20"/>
          <w:szCs w:val="20"/>
        </w:rPr>
      </w:pPr>
      <w:r w:rsidRPr="002D3B07">
        <w:rPr>
          <w:rFonts w:ascii="Arial" w:hAnsi="Arial" w:cs="Arial"/>
          <w:b/>
          <w:sz w:val="20"/>
          <w:szCs w:val="20"/>
        </w:rPr>
        <w:t>Session Chair</w:t>
      </w:r>
      <w:r w:rsidRPr="002D3B07">
        <w:rPr>
          <w:rFonts w:ascii="Arial" w:hAnsi="Arial" w:cs="Arial"/>
          <w:b/>
          <w:sz w:val="20"/>
          <w:szCs w:val="20"/>
        </w:rPr>
        <w:tab/>
      </w:r>
      <w:r w:rsidR="005B5712">
        <w:rPr>
          <w:rFonts w:ascii="Arial" w:hAnsi="Arial" w:cs="Arial"/>
          <w:b/>
          <w:sz w:val="20"/>
          <w:szCs w:val="20"/>
        </w:rPr>
        <w:tab/>
      </w:r>
      <w:r w:rsidR="005B5712">
        <w:rPr>
          <w:rFonts w:ascii="Arial" w:hAnsi="Arial" w:cs="Arial"/>
          <w:b/>
          <w:sz w:val="20"/>
          <w:szCs w:val="20"/>
        </w:rPr>
        <w:tab/>
        <w:t>:</w:t>
      </w:r>
      <w:r w:rsidR="005B5712">
        <w:rPr>
          <w:rFonts w:ascii="Arial" w:hAnsi="Arial" w:cs="Arial"/>
          <w:b/>
          <w:sz w:val="20"/>
          <w:szCs w:val="20"/>
        </w:rPr>
        <w:tab/>
      </w:r>
      <w:r w:rsidR="00954823">
        <w:rPr>
          <w:rFonts w:ascii="Arial" w:hAnsi="Arial" w:cs="Arial"/>
          <w:b/>
          <w:sz w:val="20"/>
          <w:szCs w:val="20"/>
        </w:rPr>
        <w:t xml:space="preserve">Mr. </w:t>
      </w:r>
      <w:r w:rsidR="00954823" w:rsidRPr="00954823">
        <w:rPr>
          <w:rFonts w:ascii="Arial" w:hAnsi="Arial" w:cs="Arial"/>
          <w:b/>
          <w:sz w:val="20"/>
          <w:szCs w:val="20"/>
        </w:rPr>
        <w:t>Vic Aquitania, Executive Director, ICLEI-Southeast Asia</w:t>
      </w:r>
    </w:p>
    <w:p w:rsidR="0078098D" w:rsidRPr="002D3B07" w:rsidRDefault="00FE7FE9" w:rsidP="00AF558F">
      <w:pPr>
        <w:spacing w:after="0"/>
        <w:ind w:left="2880" w:hanging="28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54491D" w:rsidRPr="002D3B07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Ind w:w="108" w:type="dxa"/>
        <w:tblLook w:val="04A0"/>
      </w:tblPr>
      <w:tblGrid>
        <w:gridCol w:w="1080"/>
        <w:gridCol w:w="4950"/>
        <w:gridCol w:w="3600"/>
      </w:tblGrid>
      <w:tr w:rsidR="0078098D" w:rsidRPr="002D3B07" w:rsidTr="00954DA6">
        <w:tc>
          <w:tcPr>
            <w:tcW w:w="1080" w:type="dxa"/>
            <w:shd w:val="clear" w:color="auto" w:fill="000000" w:themeFill="text1"/>
          </w:tcPr>
          <w:p w:rsidR="0078098D" w:rsidRPr="002D3B07" w:rsidRDefault="0078098D" w:rsidP="0078098D">
            <w:pPr>
              <w:jc w:val="center"/>
              <w:rPr>
                <w:rFonts w:ascii="Arial" w:hAnsi="Arial" w:cs="Arial"/>
                <w:b/>
              </w:rPr>
            </w:pPr>
            <w:r w:rsidRPr="002D3B07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4950" w:type="dxa"/>
            <w:shd w:val="clear" w:color="auto" w:fill="000000" w:themeFill="text1"/>
          </w:tcPr>
          <w:p w:rsidR="0078098D" w:rsidRPr="002D3B07" w:rsidRDefault="0078098D" w:rsidP="0078098D">
            <w:pPr>
              <w:jc w:val="center"/>
              <w:rPr>
                <w:rFonts w:ascii="Arial" w:hAnsi="Arial" w:cs="Arial"/>
                <w:b/>
              </w:rPr>
            </w:pPr>
            <w:r w:rsidRPr="002D3B07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3600" w:type="dxa"/>
            <w:shd w:val="clear" w:color="auto" w:fill="000000" w:themeFill="text1"/>
          </w:tcPr>
          <w:p w:rsidR="0078098D" w:rsidRPr="002D3B07" w:rsidRDefault="0078098D" w:rsidP="0078098D">
            <w:pPr>
              <w:jc w:val="center"/>
              <w:rPr>
                <w:rFonts w:ascii="Arial" w:hAnsi="Arial" w:cs="Arial"/>
                <w:b/>
              </w:rPr>
            </w:pPr>
            <w:r w:rsidRPr="002D3B07">
              <w:rPr>
                <w:rFonts w:ascii="Arial" w:hAnsi="Arial" w:cs="Arial"/>
                <w:b/>
              </w:rPr>
              <w:t>SPEAKER</w:t>
            </w:r>
          </w:p>
        </w:tc>
      </w:tr>
      <w:tr w:rsidR="0078098D" w:rsidRPr="002D3B07" w:rsidTr="00954DA6">
        <w:tc>
          <w:tcPr>
            <w:tcW w:w="1080" w:type="dxa"/>
          </w:tcPr>
          <w:p w:rsidR="0078098D" w:rsidRPr="002D3B07" w:rsidRDefault="0078098D" w:rsidP="002D3B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</w:tcPr>
          <w:p w:rsidR="0078098D" w:rsidRDefault="002D3B07" w:rsidP="00544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SESSION </w:t>
            </w:r>
            <w:r w:rsidR="00BF1161" w:rsidRPr="002D3B07">
              <w:rPr>
                <w:rFonts w:ascii="Arial" w:hAnsi="Arial" w:cs="Arial"/>
                <w:b/>
                <w:sz w:val="20"/>
                <w:szCs w:val="20"/>
              </w:rPr>
              <w:t>INTRODUCTION</w:t>
            </w:r>
          </w:p>
          <w:p w:rsidR="002D3B07" w:rsidRPr="002D3B07" w:rsidRDefault="002D3B07" w:rsidP="00544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7E357D" w:rsidRPr="002D3B07" w:rsidRDefault="00954823" w:rsidP="00954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Mr. </w:t>
            </w:r>
            <w:r w:rsidRPr="00954823">
              <w:rPr>
                <w:rFonts w:ascii="Arial" w:hAnsi="Arial" w:cs="Arial"/>
                <w:b/>
                <w:sz w:val="20"/>
                <w:szCs w:val="20"/>
              </w:rPr>
              <w:t>Vic Aquitania</w:t>
            </w:r>
          </w:p>
        </w:tc>
      </w:tr>
      <w:tr w:rsidR="00DC72BC" w:rsidRPr="002D3B07" w:rsidTr="007C10A6">
        <w:trPr>
          <w:trHeight w:val="782"/>
        </w:trPr>
        <w:tc>
          <w:tcPr>
            <w:tcW w:w="1080" w:type="dxa"/>
          </w:tcPr>
          <w:p w:rsidR="00DC72BC" w:rsidRPr="002D3B07" w:rsidRDefault="00DC72BC" w:rsidP="007809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</w:tcPr>
          <w:p w:rsidR="00DC72BC" w:rsidRPr="00954823" w:rsidRDefault="00DC72BC" w:rsidP="00954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Climate change adaptation and disaster risk reduction (CCA-DRR): An overview</w:t>
            </w:r>
          </w:p>
        </w:tc>
        <w:tc>
          <w:tcPr>
            <w:tcW w:w="3600" w:type="dxa"/>
          </w:tcPr>
          <w:p w:rsidR="00DC72BC" w:rsidRDefault="00DC72BC" w:rsidP="00FE7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Dr. Kristoffer B. Berse, National College of Public Administration and Governance, University of the Philippines </w:t>
            </w:r>
          </w:p>
          <w:p w:rsidR="00DC72BC" w:rsidRDefault="00DC72BC" w:rsidP="00FE7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098D" w:rsidRPr="002D3B07" w:rsidTr="007C10A6">
        <w:trPr>
          <w:trHeight w:val="782"/>
        </w:trPr>
        <w:tc>
          <w:tcPr>
            <w:tcW w:w="1080" w:type="dxa"/>
          </w:tcPr>
          <w:p w:rsidR="0078098D" w:rsidRPr="002D3B07" w:rsidRDefault="0078098D" w:rsidP="007809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</w:tcPr>
          <w:p w:rsidR="007C10A6" w:rsidRPr="002D3B07" w:rsidRDefault="00DC72BC" w:rsidP="00DC72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Promoting CCA-DRR in Southeast Asia</w:t>
            </w:r>
          </w:p>
        </w:tc>
        <w:tc>
          <w:tcPr>
            <w:tcW w:w="3600" w:type="dxa"/>
          </w:tcPr>
          <w:p w:rsidR="005B5712" w:rsidRPr="00290FCD" w:rsidRDefault="00DC72BC" w:rsidP="00FE7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Dr. Marqueza T. Reyes, Technical Advisor for DRR, ASEAN Secretariat </w:t>
            </w:r>
          </w:p>
        </w:tc>
      </w:tr>
      <w:tr w:rsidR="00DC72BC" w:rsidRPr="002D3B07" w:rsidTr="00A2653F">
        <w:trPr>
          <w:trHeight w:val="332"/>
        </w:trPr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95B3D7" w:themeFill="accent1" w:themeFillTint="99"/>
          </w:tcPr>
          <w:p w:rsidR="00DC72BC" w:rsidRPr="002D3B07" w:rsidRDefault="00DC72BC" w:rsidP="002D3B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  <w:tcBorders>
              <w:bottom w:val="single" w:sz="4" w:space="0" w:color="000000" w:themeColor="text1"/>
            </w:tcBorders>
            <w:shd w:val="clear" w:color="auto" w:fill="95B3D7" w:themeFill="accent1" w:themeFillTint="99"/>
          </w:tcPr>
          <w:p w:rsidR="00DC72BC" w:rsidRDefault="00DC72BC" w:rsidP="00DC72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BREAK </w:t>
            </w:r>
          </w:p>
        </w:tc>
        <w:tc>
          <w:tcPr>
            <w:tcW w:w="3600" w:type="dxa"/>
            <w:tcBorders>
              <w:bottom w:val="single" w:sz="4" w:space="0" w:color="000000" w:themeColor="text1"/>
            </w:tcBorders>
            <w:shd w:val="clear" w:color="auto" w:fill="95B3D7" w:themeFill="accent1" w:themeFillTint="99"/>
          </w:tcPr>
          <w:p w:rsidR="00DC72BC" w:rsidRDefault="00DC72BC" w:rsidP="00DC72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0FCD" w:rsidRPr="002D3B07" w:rsidTr="00DC72BC">
        <w:trPr>
          <w:trHeight w:val="872"/>
        </w:trPr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290FCD" w:rsidRPr="002D3B07" w:rsidRDefault="00290FCD" w:rsidP="002D3B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  <w:tcBorders>
              <w:bottom w:val="single" w:sz="4" w:space="0" w:color="000000" w:themeColor="text1"/>
            </w:tcBorders>
          </w:tcPr>
          <w:p w:rsidR="00290FCD" w:rsidRPr="002D3B07" w:rsidRDefault="00DC72BC" w:rsidP="00DC72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CCA-DRR River M</w:t>
            </w:r>
            <w:r w:rsidR="00954823">
              <w:rPr>
                <w:rFonts w:ascii="Arial" w:hAnsi="Arial" w:cs="Arial"/>
                <w:b/>
                <w:sz w:val="20"/>
                <w:szCs w:val="20"/>
              </w:rPr>
              <w:t>anagement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Philippines (Climate Twin Phoenix Project) </w:t>
            </w:r>
          </w:p>
        </w:tc>
        <w:tc>
          <w:tcPr>
            <w:tcW w:w="3600" w:type="dxa"/>
            <w:tcBorders>
              <w:bottom w:val="single" w:sz="4" w:space="0" w:color="000000" w:themeColor="text1"/>
            </w:tcBorders>
          </w:tcPr>
          <w:p w:rsidR="00DC72BC" w:rsidRPr="00954823" w:rsidRDefault="00DC72BC" w:rsidP="00DC72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Ms. Maria Lovella Segayo, Development Management Officer, </w:t>
            </w:r>
          </w:p>
          <w:p w:rsidR="00FE7FE9" w:rsidRPr="002D3B07" w:rsidRDefault="00DC72BC" w:rsidP="00954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Climate Change Commission </w:t>
            </w:r>
            <w:r w:rsidR="00954823" w:rsidRPr="0095482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DC72BC" w:rsidRPr="002D3B07" w:rsidTr="007C10A6">
        <w:trPr>
          <w:trHeight w:val="710"/>
        </w:trPr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DC72BC" w:rsidRPr="002D3B07" w:rsidRDefault="00DC72BC" w:rsidP="002D3B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  <w:tcBorders>
              <w:bottom w:val="single" w:sz="4" w:space="0" w:color="000000" w:themeColor="text1"/>
            </w:tcBorders>
          </w:tcPr>
          <w:p w:rsidR="00DC72BC" w:rsidRPr="00954823" w:rsidRDefault="00DC72BC" w:rsidP="00DC72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CCA-DRR in River Management: Indonesia</w:t>
            </w:r>
          </w:p>
        </w:tc>
        <w:tc>
          <w:tcPr>
            <w:tcW w:w="3600" w:type="dxa"/>
            <w:tcBorders>
              <w:bottom w:val="single" w:sz="4" w:space="0" w:color="000000" w:themeColor="text1"/>
            </w:tcBorders>
          </w:tcPr>
          <w:p w:rsidR="00DC72BC" w:rsidRDefault="00DC72BC" w:rsidP="00DC72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Dr. Yuli Suharnoto, Center for Climate Risk and Opportunity Management in Southeast Asia, Bogor Agricultural University</w:t>
            </w:r>
          </w:p>
          <w:p w:rsidR="00DC72BC" w:rsidRPr="00954823" w:rsidRDefault="00DC72BC" w:rsidP="00DC72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7FE9" w:rsidRPr="002D3B07" w:rsidTr="007C10A6">
        <w:trPr>
          <w:trHeight w:val="710"/>
        </w:trPr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FE7FE9" w:rsidRPr="002D3B07" w:rsidRDefault="00FE7FE9" w:rsidP="002D3B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  <w:tcBorders>
              <w:bottom w:val="single" w:sz="4" w:space="0" w:color="000000" w:themeColor="text1"/>
            </w:tcBorders>
          </w:tcPr>
          <w:p w:rsidR="00954823" w:rsidRPr="00FE7FE9" w:rsidRDefault="00954823" w:rsidP="00DC72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4823">
              <w:rPr>
                <w:rFonts w:ascii="Arial" w:hAnsi="Arial" w:cs="Arial"/>
                <w:b/>
                <w:sz w:val="20"/>
                <w:szCs w:val="20"/>
              </w:rPr>
              <w:t>CCA-DRR in</w:t>
            </w:r>
            <w:r w:rsidR="00DC72BC">
              <w:rPr>
                <w:rFonts w:ascii="Arial" w:hAnsi="Arial" w:cs="Arial"/>
                <w:b/>
                <w:sz w:val="20"/>
                <w:szCs w:val="20"/>
              </w:rPr>
              <w:t xml:space="preserve"> River Management: Malaysia </w:t>
            </w:r>
          </w:p>
        </w:tc>
        <w:tc>
          <w:tcPr>
            <w:tcW w:w="3600" w:type="dxa"/>
            <w:tcBorders>
              <w:bottom w:val="single" w:sz="4" w:space="0" w:color="000000" w:themeColor="text1"/>
            </w:tcBorders>
          </w:tcPr>
          <w:p w:rsidR="00DC72BC" w:rsidRPr="00954823" w:rsidRDefault="00DC72BC" w:rsidP="00DC72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4823">
              <w:rPr>
                <w:rFonts w:ascii="Arial" w:hAnsi="Arial" w:cs="Arial"/>
                <w:b/>
                <w:sz w:val="20"/>
                <w:szCs w:val="20"/>
              </w:rPr>
              <w:t xml:space="preserve">Engr. Mohamad Hafiz Bin Hasan,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Senior Assistant Director, </w:t>
            </w:r>
            <w:r w:rsidRPr="00954823">
              <w:rPr>
                <w:rFonts w:ascii="Arial" w:hAnsi="Arial" w:cs="Arial"/>
                <w:b/>
                <w:sz w:val="20"/>
                <w:szCs w:val="20"/>
              </w:rPr>
              <w:t xml:space="preserve">Department of Irrigation and Drainage, Malaysia </w:t>
            </w:r>
          </w:p>
          <w:p w:rsidR="00DC72BC" w:rsidRDefault="00DC72BC" w:rsidP="00954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7FE9" w:rsidRPr="00FE7FE9" w:rsidRDefault="00FE7FE9" w:rsidP="00DC72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8098D" w:rsidRPr="002D3B07" w:rsidRDefault="0078098D" w:rsidP="0078098D">
      <w:pPr>
        <w:spacing w:after="0"/>
        <w:rPr>
          <w:rFonts w:ascii="Arial" w:hAnsi="Arial" w:cs="Arial"/>
          <w:b/>
        </w:rPr>
      </w:pPr>
    </w:p>
    <w:sectPr w:rsidR="0078098D" w:rsidRPr="002D3B07" w:rsidSect="00FE7FE9">
      <w:pgSz w:w="12240" w:h="15840"/>
      <w:pgMar w:top="1440" w:right="72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C81"/>
    <w:multiLevelType w:val="hybridMultilevel"/>
    <w:tmpl w:val="B5868BC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1050B"/>
    <w:multiLevelType w:val="hybridMultilevel"/>
    <w:tmpl w:val="3370D8F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15FD8"/>
    <w:multiLevelType w:val="hybridMultilevel"/>
    <w:tmpl w:val="CF8E289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7391C"/>
    <w:multiLevelType w:val="hybridMultilevel"/>
    <w:tmpl w:val="605ABF3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D24A5"/>
    <w:multiLevelType w:val="hybridMultilevel"/>
    <w:tmpl w:val="57A6DF3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D46E4"/>
    <w:multiLevelType w:val="hybridMultilevel"/>
    <w:tmpl w:val="E50ED48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550F0"/>
    <w:multiLevelType w:val="hybridMultilevel"/>
    <w:tmpl w:val="750E3ABE"/>
    <w:lvl w:ilvl="0" w:tplc="ED567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E253D3"/>
    <w:multiLevelType w:val="hybridMultilevel"/>
    <w:tmpl w:val="522CDE0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AD0243"/>
    <w:multiLevelType w:val="hybridMultilevel"/>
    <w:tmpl w:val="648233F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A4842"/>
    <w:multiLevelType w:val="hybridMultilevel"/>
    <w:tmpl w:val="FC82D5B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B3F14"/>
    <w:multiLevelType w:val="hybridMultilevel"/>
    <w:tmpl w:val="1594107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1C03F1"/>
    <w:multiLevelType w:val="hybridMultilevel"/>
    <w:tmpl w:val="86862FF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8535FB"/>
    <w:multiLevelType w:val="hybridMultilevel"/>
    <w:tmpl w:val="26AA8D6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886CB7"/>
    <w:multiLevelType w:val="hybridMultilevel"/>
    <w:tmpl w:val="21668BB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422F3C"/>
    <w:multiLevelType w:val="hybridMultilevel"/>
    <w:tmpl w:val="29EC8DC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442AB6"/>
    <w:multiLevelType w:val="hybridMultilevel"/>
    <w:tmpl w:val="BF942F9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AD5383"/>
    <w:multiLevelType w:val="hybridMultilevel"/>
    <w:tmpl w:val="DDC8D80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42129D"/>
    <w:multiLevelType w:val="hybridMultilevel"/>
    <w:tmpl w:val="DAAA4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2"/>
  </w:num>
  <w:num w:numId="5">
    <w:abstractNumId w:val="8"/>
  </w:num>
  <w:num w:numId="6">
    <w:abstractNumId w:val="11"/>
  </w:num>
  <w:num w:numId="7">
    <w:abstractNumId w:val="14"/>
  </w:num>
  <w:num w:numId="8">
    <w:abstractNumId w:val="3"/>
  </w:num>
  <w:num w:numId="9">
    <w:abstractNumId w:val="0"/>
  </w:num>
  <w:num w:numId="10">
    <w:abstractNumId w:val="7"/>
  </w:num>
  <w:num w:numId="11">
    <w:abstractNumId w:val="1"/>
  </w:num>
  <w:num w:numId="12">
    <w:abstractNumId w:val="5"/>
  </w:num>
  <w:num w:numId="13">
    <w:abstractNumId w:val="9"/>
  </w:num>
  <w:num w:numId="14">
    <w:abstractNumId w:val="16"/>
  </w:num>
  <w:num w:numId="15">
    <w:abstractNumId w:val="12"/>
  </w:num>
  <w:num w:numId="16">
    <w:abstractNumId w:val="4"/>
  </w:num>
  <w:num w:numId="17">
    <w:abstractNumId w:val="1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83AD8"/>
    <w:rsid w:val="00051B75"/>
    <w:rsid w:val="001126C8"/>
    <w:rsid w:val="001735E3"/>
    <w:rsid w:val="00185C61"/>
    <w:rsid w:val="001D1F70"/>
    <w:rsid w:val="00290FCD"/>
    <w:rsid w:val="002C7283"/>
    <w:rsid w:val="002D3B07"/>
    <w:rsid w:val="003A4704"/>
    <w:rsid w:val="00445BB0"/>
    <w:rsid w:val="0054491D"/>
    <w:rsid w:val="005B5712"/>
    <w:rsid w:val="00607968"/>
    <w:rsid w:val="006C0675"/>
    <w:rsid w:val="006D79BB"/>
    <w:rsid w:val="0078098D"/>
    <w:rsid w:val="007C10A6"/>
    <w:rsid w:val="007E357D"/>
    <w:rsid w:val="008F5E26"/>
    <w:rsid w:val="00954823"/>
    <w:rsid w:val="00954DA6"/>
    <w:rsid w:val="0097737D"/>
    <w:rsid w:val="00A2653F"/>
    <w:rsid w:val="00AF558F"/>
    <w:rsid w:val="00BF1161"/>
    <w:rsid w:val="00C27F0D"/>
    <w:rsid w:val="00DC72BC"/>
    <w:rsid w:val="00E7149E"/>
    <w:rsid w:val="00E80099"/>
    <w:rsid w:val="00EB7186"/>
    <w:rsid w:val="00F83AD8"/>
    <w:rsid w:val="00F95829"/>
    <w:rsid w:val="00FD1D7C"/>
    <w:rsid w:val="00FE3558"/>
    <w:rsid w:val="00FE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3AD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83AD8"/>
    <w:pPr>
      <w:ind w:left="720"/>
      <w:contextualSpacing/>
    </w:pPr>
  </w:style>
  <w:style w:type="table" w:styleId="TableGrid">
    <w:name w:val="Table Grid"/>
    <w:basedOn w:val="TableNormal"/>
    <w:uiPriority w:val="59"/>
    <w:rsid w:val="007809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</dc:creator>
  <cp:lastModifiedBy>Paulie</cp:lastModifiedBy>
  <cp:revision>6</cp:revision>
  <cp:lastPrinted>2014-11-10T12:25:00Z</cp:lastPrinted>
  <dcterms:created xsi:type="dcterms:W3CDTF">2014-11-10T03:18:00Z</dcterms:created>
  <dcterms:modified xsi:type="dcterms:W3CDTF">2014-11-18T03:20:00Z</dcterms:modified>
</cp:coreProperties>
</file>